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F8" w:rsidRDefault="00FA32F8" w:rsidP="00FA32F8">
      <w:pPr>
        <w:shd w:val="clear" w:color="auto" w:fill="FFFFFF"/>
        <w:adjustRightInd/>
        <w:snapToGrid/>
        <w:spacing w:after="0" w:line="360" w:lineRule="auto"/>
        <w:jc w:val="center"/>
        <w:rPr>
          <w:rFonts w:ascii="黑体" w:eastAsia="黑体" w:hAnsi="黑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sz w:val="28"/>
          <w:szCs w:val="28"/>
        </w:rPr>
        <w:t>云南大学法学院《民法总则》理解与适用律师高端实务研讨班</w:t>
      </w:r>
    </w:p>
    <w:p w:rsidR="00FA32F8" w:rsidRDefault="00FA32F8" w:rsidP="00FA32F8">
      <w:pPr>
        <w:shd w:val="clear" w:color="auto" w:fill="FFFFFF"/>
        <w:adjustRightInd/>
        <w:snapToGrid/>
        <w:spacing w:after="0" w:line="360" w:lineRule="auto"/>
        <w:jc w:val="center"/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sz w:val="28"/>
          <w:szCs w:val="28"/>
        </w:rPr>
        <w:t>报  名  表</w:t>
      </w:r>
    </w:p>
    <w:p w:rsidR="00FA32F8" w:rsidRDefault="00FA32F8" w:rsidP="00FA32F8">
      <w:pPr>
        <w:shd w:val="clear" w:color="auto" w:fill="FFFFFF"/>
        <w:adjustRightInd/>
        <w:snapToGrid/>
        <w:spacing w:after="0" w:line="360" w:lineRule="auto"/>
        <w:jc w:val="center"/>
        <w:rPr>
          <w:rFonts w:ascii="黑体" w:eastAsia="黑体" w:hAnsi="黑体" w:cs="宋体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220"/>
        <w:gridCol w:w="1220"/>
        <w:gridCol w:w="1217"/>
        <w:gridCol w:w="1202"/>
      </w:tblGrid>
      <w:tr w:rsidR="00FA32F8" w:rsidTr="00A705B9"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住宿要求</w:t>
            </w:r>
          </w:p>
        </w:tc>
        <w:tc>
          <w:tcPr>
            <w:tcW w:w="1217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晚餐是否参加</w:t>
            </w:r>
          </w:p>
        </w:tc>
        <w:tc>
          <w:tcPr>
            <w:tcW w:w="1202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其他要求事项</w:t>
            </w:r>
          </w:p>
        </w:tc>
      </w:tr>
      <w:tr w:rsidR="00FA32F8" w:rsidTr="00A705B9"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FA32F8" w:rsidTr="00A705B9"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FA32F8" w:rsidTr="00A705B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FA32F8" w:rsidTr="00A705B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8" w:rsidRDefault="00FA32F8" w:rsidP="00A705B9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</w:tbl>
    <w:p w:rsidR="00FA32F8" w:rsidRDefault="00FA32F8" w:rsidP="00FA32F8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联系人：</w:t>
      </w:r>
    </w:p>
    <w:p w:rsidR="00FA32F8" w:rsidRDefault="00FA32F8" w:rsidP="00FA32F8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电  话：</w:t>
      </w:r>
    </w:p>
    <w:p w:rsidR="00FA32F8" w:rsidRDefault="00FA32F8" w:rsidP="00FA32F8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传  真：</w:t>
      </w:r>
    </w:p>
    <w:p w:rsidR="00FA32F8" w:rsidRDefault="00FA32F8" w:rsidP="00FA32F8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宋体"/>
          <w:color w:val="000000"/>
          <w:sz w:val="21"/>
          <w:szCs w:val="21"/>
        </w:rPr>
      </w:pPr>
      <w:proofErr w:type="gramStart"/>
      <w:r>
        <w:rPr>
          <w:rFonts w:ascii="仿宋" w:eastAsia="仿宋" w:hAnsi="仿宋" w:cs="宋体" w:hint="eastAsia"/>
          <w:color w:val="000000"/>
          <w:sz w:val="21"/>
          <w:szCs w:val="21"/>
        </w:rPr>
        <w:t>邮</w:t>
      </w:r>
      <w:proofErr w:type="gramEnd"/>
      <w:r>
        <w:rPr>
          <w:rFonts w:ascii="仿宋" w:eastAsia="仿宋" w:hAnsi="仿宋" w:cs="宋体" w:hint="eastAsia"/>
          <w:color w:val="000000"/>
          <w:sz w:val="21"/>
          <w:szCs w:val="21"/>
        </w:rPr>
        <w:t xml:space="preserve">  箱：</w:t>
      </w:r>
    </w:p>
    <w:p w:rsidR="00FA32F8" w:rsidRDefault="00FA32F8" w:rsidP="00FA32F8">
      <w:pPr>
        <w:shd w:val="clear" w:color="auto" w:fill="FFFFFF"/>
        <w:adjustRightInd/>
        <w:snapToGrid/>
        <w:spacing w:after="0" w:line="360" w:lineRule="auto"/>
        <w:ind w:firstLineChars="250" w:firstLine="525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请参会人员提前将报名表电邮或传真至会务组，以便安排住宿等事项。会务组接到报名表后将提前7日邮寄报名通知。</w:t>
      </w:r>
    </w:p>
    <w:p w:rsidR="00FA32F8" w:rsidRDefault="00FA32F8" w:rsidP="00FA32F8">
      <w:pPr>
        <w:shd w:val="clear" w:color="auto" w:fill="FFFFFF"/>
        <w:adjustRightInd/>
        <w:snapToGrid/>
        <w:spacing w:after="0" w:line="380" w:lineRule="atLeast"/>
        <w:ind w:firstLineChars="250" w:firstLine="525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需提交研讨疑难案例和问题的，请将案件和问题的详情开课前7日发送至会务组。</w:t>
      </w:r>
    </w:p>
    <w:p w:rsidR="00FA32F8" w:rsidRDefault="00FA32F8" w:rsidP="00FA32F8">
      <w:pPr>
        <w:adjustRightInd/>
        <w:snapToGrid/>
        <w:spacing w:after="0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/>
          <w:color w:val="000000"/>
          <w:sz w:val="21"/>
          <w:szCs w:val="21"/>
        </w:rPr>
        <w:br w:type="page"/>
      </w:r>
    </w:p>
    <w:p w:rsidR="00FA32F8" w:rsidRDefault="00FA32F8" w:rsidP="00FA32F8">
      <w:pPr>
        <w:shd w:val="clear" w:color="auto" w:fill="FFFFFF"/>
        <w:adjustRightInd/>
        <w:snapToGrid/>
        <w:spacing w:after="0" w:line="380" w:lineRule="atLeast"/>
        <w:ind w:firstLineChars="950" w:firstLine="304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研讨班日程安排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3874"/>
        <w:gridCol w:w="993"/>
        <w:gridCol w:w="2318"/>
      </w:tblGrid>
      <w:tr w:rsidR="00FA32F8" w:rsidTr="00A705B9">
        <w:tc>
          <w:tcPr>
            <w:tcW w:w="1337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both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授课时间</w:t>
            </w: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FA32F8" w:rsidTr="00A705B9">
        <w:tc>
          <w:tcPr>
            <w:tcW w:w="1337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7月6日</w:t>
            </w: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9：00——17:00学员报道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A32F8" w:rsidTr="00A705B9">
        <w:tc>
          <w:tcPr>
            <w:tcW w:w="1337" w:type="dxa"/>
            <w:vMerge w:val="restart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7月7日</w:t>
            </w: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8:30——9:00开班仪式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授课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云南大学法学院领导</w:t>
            </w:r>
          </w:p>
        </w:tc>
      </w:tr>
      <w:tr w:rsidR="00FA32F8" w:rsidTr="00A705B9">
        <w:tc>
          <w:tcPr>
            <w:tcW w:w="1337" w:type="dxa"/>
            <w:vMerge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9:00——12:00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《民法总则》立法背景与重点、热点问题解读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授课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慧星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FA32F8" w:rsidTr="00A705B9">
        <w:tc>
          <w:tcPr>
            <w:tcW w:w="1337" w:type="dxa"/>
            <w:vMerge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14:00——17:30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《民法总则》对司法实践的影响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研讨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主持人资深法官、律师、学者</w:t>
            </w:r>
          </w:p>
        </w:tc>
      </w:tr>
      <w:tr w:rsidR="00FA32F8" w:rsidTr="00A705B9">
        <w:tc>
          <w:tcPr>
            <w:tcW w:w="1337" w:type="dxa"/>
            <w:vMerge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19:30——21：00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学员提交疑难案例研讨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研讨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主持人资深法官、律师、学者</w:t>
            </w:r>
          </w:p>
        </w:tc>
      </w:tr>
      <w:tr w:rsidR="00FA32F8" w:rsidTr="00A705B9">
        <w:tc>
          <w:tcPr>
            <w:tcW w:w="1337" w:type="dxa"/>
            <w:vMerge w:val="restart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both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both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both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both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7月8日</w:t>
            </w: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9:00——12:00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《民法总则》民事主体、民事代理、民事权利问题研究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授课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全国人大      立法专家</w:t>
            </w:r>
          </w:p>
        </w:tc>
      </w:tr>
      <w:tr w:rsidR="00FA32F8" w:rsidTr="00A705B9">
        <w:tc>
          <w:tcPr>
            <w:tcW w:w="1337" w:type="dxa"/>
            <w:vMerge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14:00——17:30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关于民事主体、民事代理、民事权利方面疑难案例研讨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研讨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主持人资深法官、律师、学者</w:t>
            </w:r>
          </w:p>
        </w:tc>
      </w:tr>
      <w:tr w:rsidR="00FA32F8" w:rsidTr="00A705B9">
        <w:tc>
          <w:tcPr>
            <w:tcW w:w="1337" w:type="dxa"/>
            <w:vMerge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19:30——21：00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案例模拟实训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实训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点评专家资深法官、律师、学者</w:t>
            </w:r>
          </w:p>
        </w:tc>
      </w:tr>
      <w:tr w:rsidR="00FA32F8" w:rsidTr="00A705B9">
        <w:tc>
          <w:tcPr>
            <w:tcW w:w="1337" w:type="dxa"/>
            <w:vMerge w:val="restart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7月9日</w:t>
            </w: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9:00——12:00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《民法总则》民事法律行为、民事责任、诉讼时效相关问题研究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授课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民法学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FA32F8" w:rsidTr="00A705B9">
        <w:tc>
          <w:tcPr>
            <w:tcW w:w="1337" w:type="dxa"/>
            <w:vMerge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14：:00——17:20</w:t>
            </w:r>
          </w:p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关于民事法律行为、民事责任、诉讼时效疑难案例研讨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研讨</w:t>
            </w: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主持人资深法官、律师、学者</w:t>
            </w:r>
          </w:p>
        </w:tc>
      </w:tr>
      <w:tr w:rsidR="00FA32F8" w:rsidTr="00A705B9">
        <w:tc>
          <w:tcPr>
            <w:tcW w:w="1337" w:type="dxa"/>
            <w:vMerge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17:20——17:30结业仪式</w:t>
            </w:r>
          </w:p>
        </w:tc>
        <w:tc>
          <w:tcPr>
            <w:tcW w:w="993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</w:tcPr>
          <w:p w:rsidR="00FA32F8" w:rsidRDefault="00FA32F8" w:rsidP="00A705B9">
            <w:pPr>
              <w:adjustRightInd/>
              <w:snapToGrid/>
              <w:spacing w:after="0" w:line="38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云南大学法学院领导</w:t>
            </w:r>
          </w:p>
        </w:tc>
      </w:tr>
      <w:tr w:rsidR="00FA32F8" w:rsidTr="00A705B9">
        <w:tc>
          <w:tcPr>
            <w:tcW w:w="8522" w:type="dxa"/>
            <w:gridSpan w:val="4"/>
          </w:tcPr>
          <w:p w:rsidR="00FA32F8" w:rsidRDefault="00FA32F8" w:rsidP="00A705B9">
            <w:pPr>
              <w:shd w:val="clear" w:color="auto" w:fill="FFFFFF"/>
              <w:adjustRightInd/>
              <w:snapToGrid/>
              <w:spacing w:after="0" w:line="380" w:lineRule="atLeast"/>
              <w:jc w:val="both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新宋体" w:eastAsia="仿宋" w:hAnsi="新宋体" w:cs="宋体" w:hint="eastAsia"/>
                <w:color w:val="000000"/>
                <w:sz w:val="28"/>
                <w:szCs w:val="28"/>
              </w:rPr>
              <w:t>茶歇：上午</w:t>
            </w:r>
            <w:r>
              <w:rPr>
                <w:rFonts w:ascii="新宋体" w:eastAsia="仿宋" w:hAnsi="新宋体" w:cs="宋体" w:hint="eastAsia"/>
                <w:color w:val="000000"/>
                <w:sz w:val="28"/>
                <w:szCs w:val="28"/>
              </w:rPr>
              <w:t>10:30</w:t>
            </w:r>
            <w:r>
              <w:rPr>
                <w:rFonts w:ascii="新宋体" w:eastAsia="仿宋" w:hAnsi="新宋体" w:cs="宋体" w:hint="eastAsia"/>
                <w:color w:val="000000"/>
                <w:sz w:val="28"/>
                <w:szCs w:val="28"/>
              </w:rPr>
              <w:t>——</w:t>
            </w:r>
            <w:r>
              <w:rPr>
                <w:rFonts w:ascii="新宋体" w:eastAsia="仿宋" w:hAnsi="新宋体" w:cs="宋体" w:hint="eastAsia"/>
                <w:color w:val="000000"/>
                <w:sz w:val="28"/>
                <w:szCs w:val="28"/>
              </w:rPr>
              <w:t xml:space="preserve">10:50 </w:t>
            </w:r>
            <w:r>
              <w:rPr>
                <w:rFonts w:ascii="新宋体" w:eastAsia="仿宋" w:hAnsi="新宋体" w:cs="宋体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新宋体" w:eastAsia="仿宋" w:hAnsi="新宋体" w:cs="宋体" w:hint="eastAsia"/>
                <w:color w:val="000000"/>
                <w:sz w:val="28"/>
                <w:szCs w:val="28"/>
              </w:rPr>
              <w:t>16:00</w:t>
            </w:r>
            <w:r>
              <w:rPr>
                <w:rFonts w:ascii="新宋体" w:eastAsia="仿宋" w:hAnsi="新宋体" w:cs="宋体" w:hint="eastAsia"/>
                <w:color w:val="000000"/>
                <w:sz w:val="28"/>
                <w:szCs w:val="28"/>
              </w:rPr>
              <w:t>——</w:t>
            </w:r>
            <w:r>
              <w:rPr>
                <w:rFonts w:ascii="新宋体" w:eastAsia="仿宋" w:hAnsi="新宋体" w:cs="宋体" w:hint="eastAsia"/>
                <w:color w:val="000000"/>
                <w:sz w:val="28"/>
                <w:szCs w:val="28"/>
              </w:rPr>
              <w:t>16:20</w:t>
            </w:r>
          </w:p>
        </w:tc>
      </w:tr>
    </w:tbl>
    <w:p w:rsidR="00D939FA" w:rsidRPr="00C10E4E" w:rsidRDefault="00FA32F8" w:rsidP="00C10E4E">
      <w:pPr>
        <w:shd w:val="clear" w:color="auto" w:fill="FFFFFF"/>
        <w:adjustRightInd/>
        <w:snapToGrid/>
        <w:spacing w:after="0" w:line="380" w:lineRule="atLeast"/>
        <w:rPr>
          <w:rFonts w:ascii="新宋体" w:eastAsia="仿宋" w:hAnsi="新宋体" w:cs="宋体"/>
          <w:color w:val="000000"/>
          <w:sz w:val="28"/>
          <w:szCs w:val="28"/>
        </w:rPr>
      </w:pPr>
      <w:r>
        <w:rPr>
          <w:rFonts w:ascii="新宋体" w:eastAsia="仿宋" w:hAnsi="新宋体" w:cs="宋体" w:hint="eastAsia"/>
          <w:color w:val="000000"/>
          <w:sz w:val="28"/>
          <w:szCs w:val="28"/>
        </w:rPr>
        <w:t>备注：具体研讨安排以培训方开课时发送日程安排为准。</w:t>
      </w:r>
    </w:p>
    <w:sectPr w:rsidR="00D939FA" w:rsidRPr="00C10E4E">
      <w:footerReference w:type="default" r:id="rId7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35" w:rsidRDefault="00840535">
      <w:pPr>
        <w:spacing w:after="0"/>
      </w:pPr>
      <w:r>
        <w:separator/>
      </w:r>
    </w:p>
  </w:endnote>
  <w:endnote w:type="continuationSeparator" w:id="0">
    <w:p w:rsidR="00840535" w:rsidRDefault="00840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99" w:rsidRDefault="00C10E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1ACF" w:rsidRPr="00481ACF">
      <w:rPr>
        <w:noProof/>
        <w:lang w:val="zh-CN"/>
      </w:rPr>
      <w:t>1</w:t>
    </w:r>
    <w:r>
      <w:fldChar w:fldCharType="end"/>
    </w:r>
  </w:p>
  <w:p w:rsidR="00296B99" w:rsidRDefault="00296B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35" w:rsidRDefault="00840535">
      <w:pPr>
        <w:spacing w:after="0"/>
      </w:pPr>
      <w:r>
        <w:separator/>
      </w:r>
    </w:p>
  </w:footnote>
  <w:footnote w:type="continuationSeparator" w:id="0">
    <w:p w:rsidR="00840535" w:rsidRDefault="008405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F8"/>
    <w:rsid w:val="00296B99"/>
    <w:rsid w:val="00481ACF"/>
    <w:rsid w:val="00840535"/>
    <w:rsid w:val="00B3487E"/>
    <w:rsid w:val="00C10E4E"/>
    <w:rsid w:val="00D939FA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F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A32F8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A32F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A32F8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1A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1ACF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F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A32F8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A32F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A32F8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1A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1ACF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user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LMQ</dc:creator>
  <cp:lastModifiedBy>user</cp:lastModifiedBy>
  <cp:revision>2</cp:revision>
  <dcterms:created xsi:type="dcterms:W3CDTF">2017-05-16T14:58:00Z</dcterms:created>
  <dcterms:modified xsi:type="dcterms:W3CDTF">2017-05-16T14:58:00Z</dcterms:modified>
</cp:coreProperties>
</file>